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4257" w:rsidRDefault="00880C6F">
      <w:pPr>
        <w:spacing w:line="320" w:lineRule="exact"/>
        <w:rPr>
          <w:rFonts w:ascii="Times New Roman" w:eastAsia="新宋体" w:hAnsi="Times New Roman"/>
          <w:color w:val="000000" w:themeColor="text1"/>
          <w:sz w:val="24"/>
        </w:rPr>
      </w:pPr>
      <w:r>
        <w:rPr>
          <w:rFonts w:ascii="Times New Roman" w:eastAsia="新宋体" w:hAnsi="Times New Roman"/>
          <w:color w:val="000000" w:themeColor="text1"/>
          <w:sz w:val="24"/>
        </w:rPr>
        <w:t>附件</w:t>
      </w:r>
      <w:r>
        <w:rPr>
          <w:rFonts w:ascii="Times New Roman" w:eastAsia="新宋体" w:hAnsi="Times New Roman"/>
          <w:color w:val="000000" w:themeColor="text1"/>
          <w:sz w:val="24"/>
        </w:rPr>
        <w:t>4</w:t>
      </w:r>
      <w:r>
        <w:rPr>
          <w:rFonts w:ascii="Times New Roman" w:eastAsia="新宋体" w:hAnsi="Times New Roman"/>
          <w:color w:val="000000" w:themeColor="text1"/>
          <w:sz w:val="24"/>
        </w:rPr>
        <w:t>：</w:t>
      </w:r>
    </w:p>
    <w:p w:rsidR="00E64257" w:rsidRDefault="00880C6F">
      <w:pPr>
        <w:pStyle w:val="a3"/>
        <w:spacing w:after="0" w:line="360" w:lineRule="auto"/>
        <w:jc w:val="center"/>
        <w:rPr>
          <w:rFonts w:ascii="Times New Roman" w:eastAsia="方正大黑简体" w:hAnsi="Times New Roman"/>
          <w:color w:val="000000" w:themeColor="text1"/>
          <w:sz w:val="28"/>
          <w:szCs w:val="28"/>
        </w:rPr>
      </w:pPr>
      <w:r>
        <w:rPr>
          <w:rFonts w:ascii="Times New Roman" w:eastAsia="方正大黑简体" w:hAnsi="Times New Roman"/>
          <w:color w:val="000000" w:themeColor="text1"/>
          <w:sz w:val="28"/>
          <w:szCs w:val="28"/>
        </w:rPr>
        <w:t>黄冈师范学院</w:t>
      </w:r>
      <w:r>
        <w:rPr>
          <w:rFonts w:ascii="Times New Roman" w:eastAsia="方正大黑简体" w:hAnsi="Times New Roman"/>
          <w:color w:val="000000" w:themeColor="text1"/>
          <w:sz w:val="28"/>
          <w:szCs w:val="28"/>
        </w:rPr>
        <w:t>201</w:t>
      </w:r>
      <w:r>
        <w:rPr>
          <w:rFonts w:ascii="Times New Roman" w:eastAsia="方正大黑简体" w:hAnsi="Times New Roman" w:hint="eastAsia"/>
          <w:color w:val="000000" w:themeColor="text1"/>
          <w:sz w:val="28"/>
          <w:szCs w:val="28"/>
        </w:rPr>
        <w:t>9</w:t>
      </w:r>
      <w:r>
        <w:rPr>
          <w:rFonts w:ascii="Times New Roman" w:eastAsia="方正大黑简体" w:hAnsi="Times New Roman"/>
          <w:color w:val="000000" w:themeColor="text1"/>
          <w:sz w:val="28"/>
          <w:szCs w:val="28"/>
        </w:rPr>
        <w:t>年普通专升</w:t>
      </w:r>
      <w:proofErr w:type="gramStart"/>
      <w:r>
        <w:rPr>
          <w:rFonts w:ascii="Times New Roman" w:eastAsia="方正大黑简体" w:hAnsi="Times New Roman"/>
          <w:color w:val="000000" w:themeColor="text1"/>
          <w:sz w:val="28"/>
          <w:szCs w:val="28"/>
        </w:rPr>
        <w:t>本考试</w:t>
      </w:r>
      <w:proofErr w:type="gramEnd"/>
      <w:r>
        <w:rPr>
          <w:rFonts w:ascii="Times New Roman" w:eastAsia="方正大黑简体" w:hAnsi="Times New Roman"/>
          <w:color w:val="000000" w:themeColor="text1"/>
          <w:sz w:val="28"/>
          <w:szCs w:val="28"/>
        </w:rPr>
        <w:t>大纲</w:t>
      </w:r>
    </w:p>
    <w:p w:rsidR="00E64257" w:rsidRDefault="00E64257">
      <w:pPr>
        <w:spacing w:line="300" w:lineRule="exact"/>
        <w:jc w:val="left"/>
        <w:rPr>
          <w:rFonts w:ascii="Times New Roman" w:hAnsi="Times New Roman"/>
          <w:color w:val="000000" w:themeColor="text1"/>
          <w:szCs w:val="21"/>
        </w:rPr>
      </w:pPr>
    </w:p>
    <w:p w:rsidR="00E64257" w:rsidRDefault="00880C6F" w:rsidP="00880C6F">
      <w:pPr>
        <w:spacing w:line="320" w:lineRule="exact"/>
        <w:rPr>
          <w:rFonts w:ascii="Times New Roman" w:eastAsia="黑体" w:hAnsi="Times New Roman"/>
          <w:b/>
          <w:color w:val="000000" w:themeColor="text1"/>
          <w:szCs w:val="21"/>
        </w:rPr>
      </w:pPr>
      <w:r>
        <w:rPr>
          <w:rFonts w:ascii="Times New Roman" w:eastAsia="黑体" w:hAnsi="Times New Roman" w:hint="eastAsia"/>
          <w:b/>
          <w:color w:val="000000" w:themeColor="text1"/>
          <w:szCs w:val="21"/>
        </w:rPr>
        <w:t>十四、</w:t>
      </w:r>
      <w:bookmarkStart w:id="0" w:name="_GoBack"/>
      <w:bookmarkEnd w:id="0"/>
      <w:r>
        <w:rPr>
          <w:rFonts w:ascii="Times New Roman" w:eastAsia="黑体" w:hAnsi="Times New Roman" w:hint="eastAsia"/>
          <w:b/>
          <w:color w:val="000000" w:themeColor="text1"/>
          <w:szCs w:val="21"/>
        </w:rPr>
        <w:t>旅游管理专业《专业综合》考试大纲</w:t>
      </w:r>
    </w:p>
    <w:p w:rsidR="00E64257" w:rsidRDefault="00880C6F">
      <w:pPr>
        <w:spacing w:line="300" w:lineRule="exact"/>
        <w:rPr>
          <w:rFonts w:ascii="Times New Roman" w:hAnsi="Times New Roman"/>
          <w:b/>
          <w:color w:val="000000" w:themeColor="text1"/>
          <w:szCs w:val="21"/>
        </w:rPr>
      </w:pPr>
      <w:r>
        <w:rPr>
          <w:rFonts w:ascii="Times New Roman" w:hAnsi="Times New Roman" w:hint="eastAsia"/>
          <w:b/>
          <w:color w:val="000000" w:themeColor="text1"/>
          <w:szCs w:val="21"/>
        </w:rPr>
        <w:t>《旅游学概论》</w:t>
      </w:r>
      <w:r>
        <w:rPr>
          <w:rFonts w:ascii="Times New Roman" w:hAnsi="Times New Roman"/>
          <w:b/>
          <w:color w:val="000000" w:themeColor="text1"/>
          <w:szCs w:val="21"/>
        </w:rPr>
        <w:t>考试大纲（总分</w:t>
      </w:r>
      <w:r>
        <w:rPr>
          <w:rFonts w:ascii="Times New Roman" w:hAnsi="Times New Roman" w:hint="eastAsia"/>
          <w:b/>
          <w:color w:val="000000" w:themeColor="text1"/>
          <w:szCs w:val="21"/>
        </w:rPr>
        <w:t>为</w:t>
      </w:r>
      <w:r>
        <w:rPr>
          <w:rFonts w:ascii="Times New Roman" w:hAnsi="Times New Roman" w:hint="eastAsia"/>
          <w:b/>
          <w:color w:val="000000" w:themeColor="text1"/>
          <w:szCs w:val="21"/>
        </w:rPr>
        <w:t>200</w:t>
      </w:r>
      <w:r>
        <w:rPr>
          <w:rFonts w:ascii="Times New Roman" w:hAnsi="Times New Roman"/>
          <w:b/>
          <w:color w:val="000000" w:themeColor="text1"/>
          <w:szCs w:val="21"/>
        </w:rPr>
        <w:t>）</w:t>
      </w:r>
    </w:p>
    <w:p w:rsidR="00E64257" w:rsidRDefault="00E64257">
      <w:pPr>
        <w:spacing w:line="300" w:lineRule="exact"/>
        <w:rPr>
          <w:rFonts w:ascii="Times New Roman" w:eastAsia="黑体" w:hAnsi="Times New Roman"/>
          <w:b/>
          <w:color w:val="000000" w:themeColor="text1"/>
          <w:szCs w:val="21"/>
        </w:rPr>
      </w:pPr>
    </w:p>
    <w:p w:rsidR="00E64257" w:rsidRDefault="00880C6F">
      <w:pPr>
        <w:spacing w:line="300" w:lineRule="exact"/>
        <w:rPr>
          <w:rFonts w:ascii="Times New Roman" w:hAnsi="Times New Roman"/>
          <w:b/>
          <w:color w:val="000000" w:themeColor="text1"/>
          <w:szCs w:val="21"/>
        </w:rPr>
      </w:pPr>
      <w:r>
        <w:rPr>
          <w:rFonts w:ascii="Times New Roman" w:eastAsia="黑体" w:hAnsi="Times New Roman"/>
          <w:b/>
          <w:color w:val="000000" w:themeColor="text1"/>
          <w:szCs w:val="21"/>
        </w:rPr>
        <w:t>一、考核目标</w:t>
      </w:r>
    </w:p>
    <w:p w:rsidR="00E64257" w:rsidRDefault="00880C6F">
      <w:pPr>
        <w:adjustRightInd w:val="0"/>
        <w:snapToGrid w:val="0"/>
        <w:spacing w:line="300" w:lineRule="exact"/>
        <w:ind w:firstLineChars="200" w:firstLine="420"/>
        <w:rPr>
          <w:rFonts w:ascii="Times New Roman" w:eastAsia="黑体" w:hAnsi="Times New Roman"/>
          <w:b/>
          <w:color w:val="000000" w:themeColor="text1"/>
          <w:szCs w:val="21"/>
        </w:rPr>
      </w:pPr>
      <w:r>
        <w:rPr>
          <w:rFonts w:ascii="Times New Roman" w:hAnsi="Times New Roman" w:hint="eastAsia"/>
          <w:color w:val="000000" w:themeColor="text1"/>
          <w:szCs w:val="21"/>
        </w:rPr>
        <w:t>通过本课程的考核，学生必须重点掌握旅游、旅游者、旅游资源、旅游业、旅游产品、旅游市场等基本概念；掌握一些重要的旅游组织；旅游对于社会、文化、经济和环境的影响以及旅游可持续发展的基本内容；了解旅游者、旅游资源、旅游业、旅游市场在旅游中的地位与作用。学会运用旅游学的基本理论来分析问题、解决问题，帮助学生形成对旅游的总体认识，为进一步学习其他专业知识，以及毕业后从事旅游相关工作奠定基础。</w:t>
      </w:r>
    </w:p>
    <w:p w:rsidR="00E64257" w:rsidRDefault="00880C6F">
      <w:pPr>
        <w:adjustRightInd w:val="0"/>
        <w:snapToGrid w:val="0"/>
        <w:spacing w:line="300" w:lineRule="exact"/>
        <w:rPr>
          <w:rFonts w:ascii="Times New Roman" w:eastAsia="黑体" w:hAnsi="Times New Roman"/>
          <w:b/>
          <w:color w:val="000000" w:themeColor="text1"/>
          <w:szCs w:val="21"/>
        </w:rPr>
      </w:pPr>
      <w:r>
        <w:rPr>
          <w:rFonts w:ascii="Times New Roman" w:eastAsia="黑体" w:hAnsi="Times New Roman"/>
          <w:b/>
          <w:color w:val="000000" w:themeColor="text1"/>
          <w:szCs w:val="21"/>
        </w:rPr>
        <w:t>二、主要考核内容</w:t>
      </w:r>
    </w:p>
    <w:p w:rsidR="00E64257" w:rsidRDefault="00880C6F">
      <w:pPr>
        <w:tabs>
          <w:tab w:val="left" w:pos="840"/>
        </w:tabs>
        <w:snapToGrid w:val="0"/>
        <w:spacing w:line="300" w:lineRule="exact"/>
        <w:rPr>
          <w:rFonts w:ascii="宋体" w:hAnsi="宋体" w:cs="宋体"/>
          <w:b/>
          <w:bCs/>
          <w:color w:val="000000" w:themeColor="text1"/>
          <w:szCs w:val="21"/>
        </w:rPr>
      </w:pPr>
      <w:r>
        <w:rPr>
          <w:rFonts w:ascii="宋体" w:hAnsi="宋体" w:cs="宋体" w:hint="eastAsia"/>
          <w:b/>
          <w:bCs/>
          <w:color w:val="000000" w:themeColor="text1"/>
          <w:szCs w:val="21"/>
        </w:rPr>
        <w:t>第一章</w:t>
      </w:r>
      <w:r>
        <w:rPr>
          <w:rFonts w:ascii="宋体" w:hAnsi="宋体" w:cs="宋体" w:hint="eastAsia"/>
          <w:b/>
          <w:bCs/>
          <w:color w:val="000000" w:themeColor="text1"/>
          <w:szCs w:val="21"/>
        </w:rPr>
        <w:t xml:space="preserve"> </w:t>
      </w:r>
      <w:r>
        <w:rPr>
          <w:rFonts w:ascii="宋体" w:hAnsi="宋体" w:cs="宋体" w:hint="eastAsia"/>
          <w:b/>
          <w:bCs/>
          <w:color w:val="000000" w:themeColor="text1"/>
          <w:szCs w:val="21"/>
        </w:rPr>
        <w:t>旅游活动的历史发展</w:t>
      </w:r>
    </w:p>
    <w:p w:rsidR="00E64257" w:rsidRDefault="00880C6F">
      <w:pPr>
        <w:numPr>
          <w:ilvl w:val="0"/>
          <w:numId w:val="2"/>
        </w:numPr>
        <w:snapToGrid w:val="0"/>
        <w:spacing w:line="300" w:lineRule="exact"/>
        <w:rPr>
          <w:rFonts w:ascii="宋体" w:hAnsi="宋体" w:cs="宋体"/>
          <w:color w:val="000000" w:themeColor="text1"/>
          <w:szCs w:val="21"/>
        </w:rPr>
      </w:pPr>
      <w:r>
        <w:rPr>
          <w:rFonts w:ascii="宋体" w:hAnsi="宋体" w:cs="宋体" w:hint="eastAsia"/>
          <w:color w:val="000000" w:themeColor="text1"/>
          <w:szCs w:val="21"/>
        </w:rPr>
        <w:t>考试内容</w:t>
      </w:r>
    </w:p>
    <w:p w:rsidR="00E64257" w:rsidRDefault="00880C6F">
      <w:pPr>
        <w:snapToGrid w:val="0"/>
        <w:spacing w:line="300" w:lineRule="exact"/>
        <w:ind w:firstLineChars="200" w:firstLine="420"/>
        <w:rPr>
          <w:rFonts w:ascii="宋体" w:hAnsi="宋体" w:cs="宋体"/>
          <w:color w:val="000000" w:themeColor="text1"/>
          <w:szCs w:val="21"/>
        </w:rPr>
      </w:pPr>
      <w:r>
        <w:rPr>
          <w:rFonts w:ascii="宋体" w:hAnsi="宋体" w:cs="宋体" w:hint="eastAsia"/>
          <w:color w:val="000000" w:themeColor="text1"/>
          <w:szCs w:val="21"/>
        </w:rPr>
        <w:t>原始社会早期的人类迁徙活动、人类旅行需要的产生与发展、封建社会的旅行发展、</w:t>
      </w:r>
      <w:r>
        <w:rPr>
          <w:rFonts w:ascii="宋体" w:hAnsi="宋体" w:cs="宋体" w:hint="eastAsia"/>
          <w:color w:val="000000" w:themeColor="text1"/>
          <w:szCs w:val="21"/>
        </w:rPr>
        <w:t xml:space="preserve"> </w:t>
      </w:r>
      <w:r>
        <w:rPr>
          <w:rFonts w:ascii="宋体" w:hAnsi="宋体" w:cs="宋体" w:hint="eastAsia"/>
          <w:color w:val="000000" w:themeColor="text1"/>
          <w:szCs w:val="21"/>
        </w:rPr>
        <w:t>近代旅游和旅游业的开端、</w:t>
      </w:r>
      <w:r>
        <w:rPr>
          <w:rFonts w:ascii="宋体" w:hAnsi="宋体" w:cs="宋体" w:hint="eastAsia"/>
          <w:color w:val="000000" w:themeColor="text1"/>
          <w:szCs w:val="21"/>
        </w:rPr>
        <w:t xml:space="preserve"> </w:t>
      </w:r>
      <w:r>
        <w:rPr>
          <w:rFonts w:ascii="宋体" w:hAnsi="宋体" w:cs="宋体" w:hint="eastAsia"/>
          <w:color w:val="000000" w:themeColor="text1"/>
          <w:szCs w:val="21"/>
        </w:rPr>
        <w:t>现代旅游业、我国旅游业的历史发展</w:t>
      </w:r>
    </w:p>
    <w:p w:rsidR="00E64257" w:rsidRDefault="00880C6F">
      <w:pPr>
        <w:snapToGrid w:val="0"/>
        <w:spacing w:line="300" w:lineRule="exact"/>
        <w:rPr>
          <w:rFonts w:ascii="宋体" w:hAnsi="宋体" w:cs="宋体"/>
          <w:color w:val="000000" w:themeColor="text1"/>
          <w:szCs w:val="21"/>
        </w:rPr>
      </w:pPr>
      <w:r>
        <w:rPr>
          <w:rFonts w:ascii="宋体" w:hAnsi="宋体" w:cs="宋体" w:hint="eastAsia"/>
          <w:color w:val="000000" w:themeColor="text1"/>
          <w:szCs w:val="21"/>
        </w:rPr>
        <w:t>2</w:t>
      </w:r>
      <w:r>
        <w:rPr>
          <w:rFonts w:ascii="宋体" w:hAnsi="宋体" w:cs="宋体" w:hint="eastAsia"/>
          <w:color w:val="000000" w:themeColor="text1"/>
          <w:szCs w:val="21"/>
        </w:rPr>
        <w:t>、考试目标</w:t>
      </w:r>
    </w:p>
    <w:p w:rsidR="00E64257" w:rsidRDefault="00880C6F">
      <w:pPr>
        <w:snapToGrid w:val="0"/>
        <w:spacing w:line="300" w:lineRule="exact"/>
        <w:ind w:firstLineChars="200" w:firstLine="420"/>
        <w:rPr>
          <w:rFonts w:ascii="宋体" w:hAnsi="宋体" w:cs="宋体"/>
          <w:color w:val="000000" w:themeColor="text1"/>
          <w:szCs w:val="21"/>
        </w:rPr>
      </w:pPr>
      <w:r>
        <w:rPr>
          <w:rFonts w:ascii="宋体" w:hAnsi="宋体" w:cs="宋体" w:hint="eastAsia"/>
          <w:color w:val="000000" w:themeColor="text1"/>
          <w:szCs w:val="21"/>
        </w:rPr>
        <w:t>了解人类旅行活动产生的条件；了解中国古代旅行活动概况及其类型；掌握近代旅游业诞生的社会背景、标志性事件、近代旅游业的特征；掌握现代旅游业发展的背景，现代旅游的特点、类型；了解未来旅游产业发展趋势；理解人类旅游活动与社会经济、科技、文化发展间的关系。</w:t>
      </w:r>
    </w:p>
    <w:p w:rsidR="00E64257" w:rsidRDefault="00880C6F">
      <w:pPr>
        <w:snapToGrid w:val="0"/>
        <w:spacing w:line="300" w:lineRule="exact"/>
        <w:rPr>
          <w:b/>
          <w:bCs/>
          <w:color w:val="000000" w:themeColor="text1"/>
          <w:szCs w:val="21"/>
        </w:rPr>
      </w:pPr>
      <w:r>
        <w:rPr>
          <w:rFonts w:hint="eastAsia"/>
          <w:b/>
          <w:bCs/>
          <w:color w:val="000000" w:themeColor="text1"/>
          <w:szCs w:val="21"/>
        </w:rPr>
        <w:t>第二章</w:t>
      </w:r>
      <w:r>
        <w:rPr>
          <w:rFonts w:hint="eastAsia"/>
          <w:b/>
          <w:bCs/>
          <w:color w:val="000000" w:themeColor="text1"/>
          <w:szCs w:val="21"/>
        </w:rPr>
        <w:t xml:space="preserve"> </w:t>
      </w:r>
      <w:r>
        <w:rPr>
          <w:rFonts w:ascii="宋体" w:hAnsi="宋体" w:hint="eastAsia"/>
          <w:b/>
          <w:bCs/>
          <w:color w:val="000000" w:themeColor="text1"/>
          <w:szCs w:val="21"/>
        </w:rPr>
        <w:t>认识旅游活动</w:t>
      </w:r>
    </w:p>
    <w:p w:rsidR="00E64257" w:rsidRDefault="00880C6F">
      <w:pPr>
        <w:snapToGrid w:val="0"/>
        <w:spacing w:line="300" w:lineRule="exact"/>
        <w:rPr>
          <w:rFonts w:ascii="宋体" w:hAnsi="宋体"/>
          <w:color w:val="000000" w:themeColor="text1"/>
          <w:szCs w:val="21"/>
        </w:rPr>
      </w:pPr>
      <w:r>
        <w:rPr>
          <w:rFonts w:ascii="宋体" w:hAnsi="宋体" w:hint="eastAsia"/>
          <w:color w:val="000000" w:themeColor="text1"/>
          <w:szCs w:val="21"/>
        </w:rPr>
        <w:t>1</w:t>
      </w:r>
      <w:r>
        <w:rPr>
          <w:rFonts w:ascii="宋体" w:hAnsi="宋体" w:hint="eastAsia"/>
          <w:color w:val="000000" w:themeColor="text1"/>
          <w:szCs w:val="21"/>
        </w:rPr>
        <w:t>、考试内容</w:t>
      </w:r>
    </w:p>
    <w:p w:rsidR="00E64257" w:rsidRDefault="00880C6F">
      <w:pPr>
        <w:tabs>
          <w:tab w:val="left" w:pos="840"/>
        </w:tabs>
        <w:snapToGrid w:val="0"/>
        <w:spacing w:line="300" w:lineRule="exact"/>
        <w:rPr>
          <w:color w:val="000000" w:themeColor="text1"/>
          <w:szCs w:val="21"/>
        </w:rPr>
      </w:pPr>
      <w:r>
        <w:rPr>
          <w:rFonts w:ascii="宋体" w:hAnsi="宋体" w:cs="宋体" w:hint="eastAsia"/>
          <w:color w:val="000000" w:themeColor="text1"/>
          <w:szCs w:val="21"/>
        </w:rPr>
        <w:t>旅游的定义、旅游相近术语、旅游活动的性质、旅游活动的类型与划分依据、旅游活动的特点、衡量旅游发展状况的指标</w:t>
      </w:r>
    </w:p>
    <w:p w:rsidR="00E64257" w:rsidRDefault="00880C6F">
      <w:pPr>
        <w:snapToGrid w:val="0"/>
        <w:spacing w:line="300" w:lineRule="exact"/>
        <w:rPr>
          <w:rFonts w:ascii="宋体" w:hAnsi="宋体"/>
          <w:color w:val="000000" w:themeColor="text1"/>
          <w:szCs w:val="21"/>
        </w:rPr>
      </w:pPr>
      <w:r>
        <w:rPr>
          <w:rFonts w:ascii="宋体" w:hAnsi="宋体" w:hint="eastAsia"/>
          <w:color w:val="000000" w:themeColor="text1"/>
          <w:szCs w:val="21"/>
        </w:rPr>
        <w:t>2</w:t>
      </w:r>
      <w:r>
        <w:rPr>
          <w:rFonts w:ascii="宋体" w:hAnsi="宋体" w:hint="eastAsia"/>
          <w:color w:val="000000" w:themeColor="text1"/>
          <w:szCs w:val="21"/>
        </w:rPr>
        <w:t>、考试目标</w:t>
      </w:r>
    </w:p>
    <w:p w:rsidR="00E64257" w:rsidRDefault="00880C6F">
      <w:pPr>
        <w:tabs>
          <w:tab w:val="left" w:pos="840"/>
        </w:tabs>
        <w:snapToGrid w:val="0"/>
        <w:spacing w:line="300" w:lineRule="exact"/>
        <w:rPr>
          <w:color w:val="000000" w:themeColor="text1"/>
          <w:szCs w:val="21"/>
        </w:rPr>
      </w:pPr>
      <w:r>
        <w:rPr>
          <w:rFonts w:ascii="宋体" w:hAnsi="宋体" w:cs="宋体" w:hint="eastAsia"/>
          <w:color w:val="000000" w:themeColor="text1"/>
          <w:szCs w:val="21"/>
        </w:rPr>
        <w:t xml:space="preserve">    </w:t>
      </w:r>
      <w:r>
        <w:rPr>
          <w:rFonts w:ascii="宋体" w:hAnsi="宋体" w:cs="宋体" w:hint="eastAsia"/>
          <w:color w:val="000000" w:themeColor="text1"/>
          <w:szCs w:val="21"/>
        </w:rPr>
        <w:t>掌握旅游学研究的对象——旅游的概念，旅游活动的性质，熟悉旅游活动的特点及意义，熟悉旅游活动类型的划分，了解衡量旅游发展状况的常用指标及统计方法。</w:t>
      </w:r>
    </w:p>
    <w:p w:rsidR="00E64257" w:rsidRDefault="00880C6F">
      <w:pPr>
        <w:snapToGrid w:val="0"/>
        <w:spacing w:line="300" w:lineRule="exact"/>
        <w:rPr>
          <w:b/>
          <w:bCs/>
          <w:color w:val="000000" w:themeColor="text1"/>
          <w:szCs w:val="21"/>
        </w:rPr>
      </w:pPr>
      <w:r>
        <w:rPr>
          <w:rFonts w:hint="eastAsia"/>
          <w:b/>
          <w:bCs/>
          <w:color w:val="000000" w:themeColor="text1"/>
          <w:szCs w:val="21"/>
        </w:rPr>
        <w:t>第三章</w:t>
      </w:r>
      <w:r>
        <w:rPr>
          <w:rFonts w:hint="eastAsia"/>
          <w:b/>
          <w:bCs/>
          <w:color w:val="000000" w:themeColor="text1"/>
          <w:szCs w:val="21"/>
        </w:rPr>
        <w:t xml:space="preserve"> </w:t>
      </w:r>
      <w:r>
        <w:rPr>
          <w:rFonts w:ascii="宋体" w:hAnsi="宋体" w:cs="宋体" w:hint="eastAsia"/>
          <w:b/>
          <w:bCs/>
          <w:color w:val="000000" w:themeColor="text1"/>
          <w:szCs w:val="21"/>
        </w:rPr>
        <w:t>旅游者</w:t>
      </w:r>
    </w:p>
    <w:p w:rsidR="00E64257" w:rsidRDefault="00880C6F">
      <w:pPr>
        <w:tabs>
          <w:tab w:val="left" w:pos="840"/>
        </w:tabs>
        <w:snapToGrid w:val="0"/>
        <w:spacing w:line="300" w:lineRule="exact"/>
        <w:rPr>
          <w:rFonts w:ascii="宋体" w:hAnsi="宋体" w:cs="宋体"/>
          <w:color w:val="000000" w:themeColor="text1"/>
          <w:szCs w:val="21"/>
        </w:rPr>
      </w:pPr>
      <w:r>
        <w:rPr>
          <w:rFonts w:hint="eastAsia"/>
          <w:color w:val="000000" w:themeColor="text1"/>
          <w:szCs w:val="21"/>
        </w:rPr>
        <w:t> </w:t>
      </w:r>
      <w:r>
        <w:rPr>
          <w:rFonts w:ascii="宋体" w:hAnsi="宋体" w:cs="宋体" w:hint="eastAsia"/>
          <w:color w:val="000000" w:themeColor="text1"/>
          <w:szCs w:val="21"/>
        </w:rPr>
        <w:t>1</w:t>
      </w:r>
      <w:r>
        <w:rPr>
          <w:rFonts w:ascii="宋体" w:hAnsi="宋体" w:cs="宋体" w:hint="eastAsia"/>
          <w:color w:val="000000" w:themeColor="text1"/>
          <w:szCs w:val="21"/>
        </w:rPr>
        <w:t>、考试内容</w:t>
      </w:r>
      <w:r>
        <w:rPr>
          <w:rFonts w:ascii="宋体" w:hAnsi="宋体" w:cs="宋体" w:hint="eastAsia"/>
          <w:color w:val="000000" w:themeColor="text1"/>
          <w:szCs w:val="21"/>
        </w:rPr>
        <w:t> </w:t>
      </w:r>
    </w:p>
    <w:p w:rsidR="00E64257" w:rsidRDefault="00880C6F">
      <w:pPr>
        <w:tabs>
          <w:tab w:val="left" w:pos="840"/>
        </w:tabs>
        <w:snapToGrid w:val="0"/>
        <w:spacing w:line="300" w:lineRule="exact"/>
        <w:rPr>
          <w:rFonts w:ascii="宋体" w:hAnsi="宋体" w:cs="宋体"/>
          <w:color w:val="000000" w:themeColor="text1"/>
          <w:szCs w:val="21"/>
        </w:rPr>
      </w:pPr>
      <w:r>
        <w:rPr>
          <w:rFonts w:ascii="宋体" w:hAnsi="宋体" w:cs="宋体" w:hint="eastAsia"/>
          <w:color w:val="000000" w:themeColor="text1"/>
          <w:szCs w:val="21"/>
        </w:rPr>
        <w:t> </w:t>
      </w:r>
      <w:r>
        <w:rPr>
          <w:rFonts w:ascii="宋体" w:hAnsi="宋体" w:cs="宋体" w:hint="eastAsia"/>
          <w:color w:val="000000" w:themeColor="text1"/>
          <w:szCs w:val="21"/>
        </w:rPr>
        <w:t>旅游者的定义、可自由支配收入、可自由支配时间、形成旅游者的客观条件、形成旅游者的主观条件、旅游动机、旅游者的类型及其需求特征</w:t>
      </w:r>
      <w:r>
        <w:rPr>
          <w:rFonts w:ascii="宋体" w:hAnsi="宋体" w:cs="宋体" w:hint="eastAsia"/>
          <w:color w:val="000000" w:themeColor="text1"/>
          <w:szCs w:val="21"/>
        </w:rPr>
        <w:t> </w:t>
      </w:r>
    </w:p>
    <w:p w:rsidR="00E64257" w:rsidRDefault="00880C6F">
      <w:pPr>
        <w:tabs>
          <w:tab w:val="left" w:pos="840"/>
        </w:tabs>
        <w:snapToGrid w:val="0"/>
        <w:spacing w:line="300" w:lineRule="exact"/>
        <w:rPr>
          <w:rFonts w:ascii="宋体" w:hAnsi="宋体" w:cs="宋体"/>
          <w:color w:val="000000" w:themeColor="text1"/>
          <w:szCs w:val="21"/>
        </w:rPr>
      </w:pPr>
      <w:r>
        <w:rPr>
          <w:rFonts w:ascii="宋体" w:hAnsi="宋体" w:cs="宋体" w:hint="eastAsia"/>
          <w:color w:val="000000" w:themeColor="text1"/>
          <w:szCs w:val="21"/>
        </w:rPr>
        <w:t>2</w:t>
      </w:r>
      <w:r>
        <w:rPr>
          <w:rFonts w:ascii="宋体" w:hAnsi="宋体" w:cs="宋体" w:hint="eastAsia"/>
          <w:color w:val="000000" w:themeColor="text1"/>
          <w:szCs w:val="21"/>
        </w:rPr>
        <w:t>、考试要求</w:t>
      </w:r>
      <w:r>
        <w:rPr>
          <w:rFonts w:ascii="宋体" w:hAnsi="宋体" w:cs="宋体" w:hint="eastAsia"/>
          <w:color w:val="000000" w:themeColor="text1"/>
          <w:szCs w:val="21"/>
        </w:rPr>
        <w:t> </w:t>
      </w:r>
    </w:p>
    <w:p w:rsidR="00E64257" w:rsidRDefault="00880C6F">
      <w:pPr>
        <w:tabs>
          <w:tab w:val="left" w:pos="840"/>
        </w:tabs>
        <w:snapToGrid w:val="0"/>
        <w:spacing w:line="300" w:lineRule="exact"/>
        <w:ind w:firstLineChars="200" w:firstLine="420"/>
        <w:rPr>
          <w:color w:val="000000" w:themeColor="text1"/>
          <w:szCs w:val="21"/>
        </w:rPr>
      </w:pPr>
      <w:r>
        <w:rPr>
          <w:rFonts w:ascii="宋体" w:hAnsi="宋体" w:cs="宋体" w:hint="eastAsia"/>
          <w:color w:val="000000" w:themeColor="text1"/>
          <w:szCs w:val="21"/>
        </w:rPr>
        <w:t>了解有关旅游者的各类定义，理解不同定义的目的及其优缺点；掌握可自由支配收入、可自由支配时间的概念；掌握旅游动机及相关概念、马斯洛需要层次理论、旅游动机的类型、影响旅游动机的因素；理解形成旅游者的客观、主观条件；熟悉旅游者的类型及其划分标准，了解不同类型旅游者的需求特征。</w:t>
      </w:r>
    </w:p>
    <w:p w:rsidR="00E64257" w:rsidRDefault="00880C6F">
      <w:pPr>
        <w:snapToGrid w:val="0"/>
        <w:spacing w:line="300" w:lineRule="exact"/>
        <w:rPr>
          <w:b/>
          <w:bCs/>
          <w:color w:val="000000" w:themeColor="text1"/>
          <w:szCs w:val="21"/>
        </w:rPr>
      </w:pPr>
      <w:r>
        <w:rPr>
          <w:rFonts w:hint="eastAsia"/>
          <w:b/>
          <w:bCs/>
          <w:color w:val="000000" w:themeColor="text1"/>
          <w:szCs w:val="21"/>
        </w:rPr>
        <w:t>第四章</w:t>
      </w:r>
      <w:r>
        <w:rPr>
          <w:rFonts w:hint="eastAsia"/>
          <w:b/>
          <w:bCs/>
          <w:color w:val="000000" w:themeColor="text1"/>
          <w:szCs w:val="21"/>
        </w:rPr>
        <w:t xml:space="preserve"> </w:t>
      </w:r>
      <w:r>
        <w:rPr>
          <w:rFonts w:ascii="宋体" w:hAnsi="宋体" w:cs="宋体" w:hint="eastAsia"/>
          <w:b/>
          <w:bCs/>
          <w:color w:val="000000" w:themeColor="text1"/>
          <w:szCs w:val="21"/>
        </w:rPr>
        <w:t>旅游资源</w:t>
      </w:r>
    </w:p>
    <w:p w:rsidR="00E64257" w:rsidRDefault="00880C6F">
      <w:pPr>
        <w:tabs>
          <w:tab w:val="left" w:pos="840"/>
        </w:tabs>
        <w:snapToGrid w:val="0"/>
        <w:spacing w:line="300" w:lineRule="exact"/>
        <w:rPr>
          <w:rFonts w:ascii="宋体" w:hAnsi="宋体" w:cs="宋体"/>
          <w:color w:val="000000" w:themeColor="text1"/>
          <w:szCs w:val="21"/>
        </w:rPr>
      </w:pPr>
      <w:r>
        <w:rPr>
          <w:rFonts w:ascii="宋体" w:hAnsi="宋体" w:cs="宋体" w:hint="eastAsia"/>
          <w:color w:val="000000" w:themeColor="text1"/>
          <w:szCs w:val="21"/>
        </w:rPr>
        <w:t>1</w:t>
      </w:r>
      <w:r>
        <w:rPr>
          <w:rFonts w:ascii="宋体" w:hAnsi="宋体" w:cs="宋体" w:hint="eastAsia"/>
          <w:color w:val="000000" w:themeColor="text1"/>
          <w:szCs w:val="21"/>
        </w:rPr>
        <w:t>、考试内容</w:t>
      </w:r>
      <w:r>
        <w:rPr>
          <w:rFonts w:ascii="宋体" w:hAnsi="宋体" w:cs="宋体" w:hint="eastAsia"/>
          <w:color w:val="000000" w:themeColor="text1"/>
          <w:szCs w:val="21"/>
        </w:rPr>
        <w:t> </w:t>
      </w:r>
    </w:p>
    <w:p w:rsidR="00E64257" w:rsidRDefault="00880C6F">
      <w:pPr>
        <w:tabs>
          <w:tab w:val="left" w:pos="840"/>
        </w:tabs>
        <w:snapToGrid w:val="0"/>
        <w:spacing w:line="300" w:lineRule="exact"/>
        <w:ind w:firstLineChars="200" w:firstLine="420"/>
        <w:rPr>
          <w:rFonts w:ascii="宋体" w:hAnsi="宋体" w:cs="宋体"/>
          <w:color w:val="000000" w:themeColor="text1"/>
          <w:szCs w:val="21"/>
        </w:rPr>
      </w:pPr>
      <w:r>
        <w:rPr>
          <w:rFonts w:ascii="宋体" w:hAnsi="宋体" w:cs="宋体" w:hint="eastAsia"/>
          <w:color w:val="000000" w:themeColor="text1"/>
          <w:szCs w:val="21"/>
        </w:rPr>
        <w:t>旅游资源的定义、旅游资源的分类、旅游资源的特点、旅游资源的开</w:t>
      </w:r>
      <w:r>
        <w:rPr>
          <w:rFonts w:ascii="宋体" w:hAnsi="宋体" w:cs="宋体" w:hint="eastAsia"/>
          <w:color w:val="000000" w:themeColor="text1"/>
          <w:szCs w:val="21"/>
        </w:rPr>
        <w:t>发与评价、旅游资源的保护</w:t>
      </w:r>
      <w:r>
        <w:rPr>
          <w:rFonts w:ascii="宋体" w:hAnsi="宋体" w:cs="宋体" w:hint="eastAsia"/>
          <w:color w:val="000000" w:themeColor="text1"/>
          <w:szCs w:val="21"/>
        </w:rPr>
        <w:t> </w:t>
      </w:r>
    </w:p>
    <w:p w:rsidR="00E64257" w:rsidRDefault="00880C6F">
      <w:pPr>
        <w:tabs>
          <w:tab w:val="left" w:pos="840"/>
        </w:tabs>
        <w:snapToGrid w:val="0"/>
        <w:spacing w:line="300" w:lineRule="exact"/>
        <w:rPr>
          <w:rFonts w:ascii="宋体" w:hAnsi="宋体" w:cs="宋体"/>
          <w:color w:val="000000" w:themeColor="text1"/>
          <w:szCs w:val="21"/>
        </w:rPr>
      </w:pPr>
      <w:r>
        <w:rPr>
          <w:rFonts w:ascii="宋体" w:hAnsi="宋体" w:cs="宋体" w:hint="eastAsia"/>
          <w:color w:val="000000" w:themeColor="text1"/>
          <w:szCs w:val="21"/>
        </w:rPr>
        <w:t>2</w:t>
      </w:r>
      <w:r>
        <w:rPr>
          <w:rFonts w:ascii="宋体" w:hAnsi="宋体" w:cs="宋体" w:hint="eastAsia"/>
          <w:color w:val="000000" w:themeColor="text1"/>
          <w:szCs w:val="21"/>
        </w:rPr>
        <w:t>、考试要求</w:t>
      </w:r>
      <w:r>
        <w:rPr>
          <w:rFonts w:ascii="宋体" w:hAnsi="宋体" w:cs="宋体" w:hint="eastAsia"/>
          <w:color w:val="000000" w:themeColor="text1"/>
          <w:szCs w:val="21"/>
        </w:rPr>
        <w:t> </w:t>
      </w:r>
    </w:p>
    <w:p w:rsidR="00E64257" w:rsidRDefault="00880C6F">
      <w:pPr>
        <w:tabs>
          <w:tab w:val="left" w:pos="840"/>
        </w:tabs>
        <w:snapToGrid w:val="0"/>
        <w:spacing w:line="300" w:lineRule="exact"/>
        <w:ind w:firstLineChars="200" w:firstLine="420"/>
        <w:rPr>
          <w:color w:val="000000" w:themeColor="text1"/>
          <w:szCs w:val="21"/>
        </w:rPr>
      </w:pPr>
      <w:r>
        <w:rPr>
          <w:rFonts w:ascii="宋体" w:hAnsi="宋体" w:cs="宋体" w:hint="eastAsia"/>
          <w:color w:val="000000" w:themeColor="text1"/>
          <w:szCs w:val="21"/>
        </w:rPr>
        <w:t>掌握旅游资源的定义及其特征；了解旅游资源的分类、各类资源的特征；掌握旅游资源定性和定量评价方法；熟悉旅游地生命周期理论，熟悉旅游资源开发的原则、主要内容熟悉旅游资源保护</w:t>
      </w:r>
      <w:r>
        <w:rPr>
          <w:rFonts w:ascii="宋体" w:hAnsi="宋体" w:cs="宋体" w:hint="eastAsia"/>
          <w:color w:val="000000" w:themeColor="text1"/>
          <w:szCs w:val="21"/>
        </w:rPr>
        <w:lastRenderedPageBreak/>
        <w:t>的原则和基本措施；理解旅游资源开发与保护间的关系。</w:t>
      </w:r>
      <w:r>
        <w:rPr>
          <w:rFonts w:ascii="宋体" w:hAnsi="宋体" w:cs="宋体" w:hint="eastAsia"/>
          <w:color w:val="000000" w:themeColor="text1"/>
          <w:szCs w:val="21"/>
        </w:rPr>
        <w:t> </w:t>
      </w:r>
    </w:p>
    <w:p w:rsidR="00E64257" w:rsidRDefault="00880C6F">
      <w:pPr>
        <w:snapToGrid w:val="0"/>
        <w:spacing w:line="300" w:lineRule="exact"/>
        <w:rPr>
          <w:b/>
          <w:bCs/>
          <w:color w:val="000000" w:themeColor="text1"/>
          <w:szCs w:val="21"/>
        </w:rPr>
      </w:pPr>
      <w:r>
        <w:rPr>
          <w:rFonts w:hint="eastAsia"/>
          <w:b/>
          <w:bCs/>
          <w:color w:val="000000" w:themeColor="text1"/>
          <w:szCs w:val="21"/>
        </w:rPr>
        <w:t>第五章</w:t>
      </w:r>
      <w:r>
        <w:rPr>
          <w:rFonts w:hint="eastAsia"/>
          <w:b/>
          <w:bCs/>
          <w:color w:val="000000" w:themeColor="text1"/>
          <w:szCs w:val="21"/>
        </w:rPr>
        <w:t xml:space="preserve"> </w:t>
      </w:r>
      <w:r>
        <w:rPr>
          <w:rFonts w:ascii="宋体" w:hAnsi="宋体" w:cs="宋体" w:hint="eastAsia"/>
          <w:b/>
          <w:bCs/>
          <w:color w:val="000000" w:themeColor="text1"/>
          <w:szCs w:val="21"/>
        </w:rPr>
        <w:t>旅游业</w:t>
      </w:r>
    </w:p>
    <w:p w:rsidR="00E64257" w:rsidRDefault="00880C6F">
      <w:pPr>
        <w:tabs>
          <w:tab w:val="left" w:pos="840"/>
        </w:tabs>
        <w:snapToGrid w:val="0"/>
        <w:spacing w:line="300" w:lineRule="exact"/>
        <w:rPr>
          <w:rFonts w:ascii="宋体" w:hAnsi="宋体" w:cs="宋体"/>
          <w:color w:val="000000" w:themeColor="text1"/>
          <w:szCs w:val="21"/>
        </w:rPr>
      </w:pPr>
      <w:r>
        <w:rPr>
          <w:rFonts w:ascii="宋体" w:hAnsi="宋体" w:cs="宋体" w:hint="eastAsia"/>
          <w:color w:val="000000" w:themeColor="text1"/>
          <w:szCs w:val="21"/>
        </w:rPr>
        <w:t>1</w:t>
      </w:r>
      <w:r>
        <w:rPr>
          <w:rFonts w:ascii="宋体" w:hAnsi="宋体" w:cs="宋体" w:hint="eastAsia"/>
          <w:color w:val="000000" w:themeColor="text1"/>
          <w:szCs w:val="21"/>
        </w:rPr>
        <w:t>、考试内容</w:t>
      </w:r>
      <w:r>
        <w:rPr>
          <w:rFonts w:ascii="宋体" w:hAnsi="宋体" w:cs="宋体" w:hint="eastAsia"/>
          <w:color w:val="000000" w:themeColor="text1"/>
          <w:szCs w:val="21"/>
        </w:rPr>
        <w:t> </w:t>
      </w:r>
    </w:p>
    <w:p w:rsidR="00E64257" w:rsidRDefault="00880C6F">
      <w:pPr>
        <w:tabs>
          <w:tab w:val="left" w:pos="840"/>
        </w:tabs>
        <w:snapToGrid w:val="0"/>
        <w:spacing w:line="300" w:lineRule="exact"/>
        <w:rPr>
          <w:rFonts w:ascii="宋体" w:hAnsi="宋体" w:cs="宋体"/>
          <w:color w:val="000000" w:themeColor="text1"/>
          <w:szCs w:val="21"/>
        </w:rPr>
      </w:pPr>
      <w:r>
        <w:rPr>
          <w:rFonts w:ascii="宋体" w:hAnsi="宋体" w:cs="宋体" w:hint="eastAsia"/>
          <w:color w:val="000000" w:themeColor="text1"/>
          <w:szCs w:val="21"/>
        </w:rPr>
        <w:t> </w:t>
      </w:r>
      <w:r>
        <w:rPr>
          <w:rFonts w:ascii="宋体" w:hAnsi="宋体" w:cs="宋体" w:hint="eastAsia"/>
          <w:color w:val="000000" w:themeColor="text1"/>
          <w:szCs w:val="21"/>
        </w:rPr>
        <w:t>旅游业的定义、性质、特点、旅游业的构成、旅行社、饭店业与住宿业、旅游交通、旅游景区、旅游产品</w:t>
      </w:r>
    </w:p>
    <w:p w:rsidR="00E64257" w:rsidRDefault="00880C6F">
      <w:pPr>
        <w:tabs>
          <w:tab w:val="left" w:pos="840"/>
        </w:tabs>
        <w:snapToGrid w:val="0"/>
        <w:spacing w:line="300" w:lineRule="exact"/>
        <w:rPr>
          <w:rFonts w:ascii="宋体" w:hAnsi="宋体" w:cs="宋体"/>
          <w:color w:val="000000" w:themeColor="text1"/>
          <w:szCs w:val="21"/>
        </w:rPr>
      </w:pPr>
      <w:r>
        <w:rPr>
          <w:rFonts w:ascii="宋体" w:hAnsi="宋体" w:cs="宋体" w:hint="eastAsia"/>
          <w:color w:val="000000" w:themeColor="text1"/>
          <w:szCs w:val="21"/>
        </w:rPr>
        <w:t>2</w:t>
      </w:r>
      <w:r>
        <w:rPr>
          <w:rFonts w:ascii="宋体" w:hAnsi="宋体" w:cs="宋体" w:hint="eastAsia"/>
          <w:color w:val="000000" w:themeColor="text1"/>
          <w:szCs w:val="21"/>
        </w:rPr>
        <w:t>、考试要求</w:t>
      </w:r>
      <w:r>
        <w:rPr>
          <w:rFonts w:ascii="宋体" w:hAnsi="宋体" w:cs="宋体" w:hint="eastAsia"/>
          <w:color w:val="000000" w:themeColor="text1"/>
          <w:szCs w:val="21"/>
        </w:rPr>
        <w:t> </w:t>
      </w:r>
    </w:p>
    <w:p w:rsidR="00E64257" w:rsidRDefault="00880C6F">
      <w:pPr>
        <w:tabs>
          <w:tab w:val="left" w:pos="840"/>
        </w:tabs>
        <w:snapToGrid w:val="0"/>
        <w:spacing w:line="300" w:lineRule="exact"/>
        <w:ind w:firstLineChars="200" w:firstLine="420"/>
        <w:rPr>
          <w:color w:val="000000" w:themeColor="text1"/>
          <w:szCs w:val="21"/>
        </w:rPr>
      </w:pPr>
      <w:r>
        <w:rPr>
          <w:rFonts w:ascii="宋体" w:hAnsi="宋体" w:cs="宋体" w:hint="eastAsia"/>
          <w:color w:val="000000" w:themeColor="text1"/>
          <w:szCs w:val="21"/>
        </w:rPr>
        <w:t>掌握旅游业的定义及其与传统产业定义间的区别，旅游业的性质与特点；了解旅游业的构成；了解旅行社的定义和国内外的分类；掌握旅行社、饭店与住宿业、旅游交通在旅游活动中的作用；了解国内外饭店与住宿业的分类、发展演进历程、现状特点及发展趋势；了解旅游交通的类型及其特点；掌握旅游产品的定义及其特点。</w:t>
      </w:r>
      <w:r>
        <w:rPr>
          <w:rFonts w:ascii="宋体" w:hAnsi="宋体" w:cs="宋体" w:hint="eastAsia"/>
          <w:color w:val="000000" w:themeColor="text1"/>
          <w:szCs w:val="21"/>
        </w:rPr>
        <w:t> </w:t>
      </w:r>
    </w:p>
    <w:p w:rsidR="00E64257" w:rsidRDefault="00880C6F">
      <w:pPr>
        <w:snapToGrid w:val="0"/>
        <w:spacing w:line="300" w:lineRule="exact"/>
        <w:rPr>
          <w:b/>
          <w:bCs/>
          <w:color w:val="000000" w:themeColor="text1"/>
          <w:szCs w:val="21"/>
        </w:rPr>
      </w:pPr>
      <w:r>
        <w:rPr>
          <w:rFonts w:hint="eastAsia"/>
          <w:b/>
          <w:bCs/>
          <w:color w:val="000000" w:themeColor="text1"/>
          <w:szCs w:val="21"/>
        </w:rPr>
        <w:t>第六章</w:t>
      </w:r>
      <w:r>
        <w:rPr>
          <w:rFonts w:hint="eastAsia"/>
          <w:b/>
          <w:bCs/>
          <w:color w:val="000000" w:themeColor="text1"/>
          <w:szCs w:val="21"/>
        </w:rPr>
        <w:t xml:space="preserve"> </w:t>
      </w:r>
      <w:r>
        <w:rPr>
          <w:rFonts w:ascii="宋体" w:hAnsi="宋体" w:cs="宋体" w:hint="eastAsia"/>
          <w:b/>
          <w:bCs/>
          <w:color w:val="000000" w:themeColor="text1"/>
          <w:szCs w:val="21"/>
        </w:rPr>
        <w:t>旅游组织</w:t>
      </w:r>
    </w:p>
    <w:p w:rsidR="00E64257" w:rsidRDefault="00880C6F">
      <w:pPr>
        <w:tabs>
          <w:tab w:val="left" w:pos="840"/>
        </w:tabs>
        <w:snapToGrid w:val="0"/>
        <w:spacing w:line="300" w:lineRule="exact"/>
        <w:rPr>
          <w:rFonts w:ascii="宋体" w:hAnsi="宋体" w:cs="宋体"/>
          <w:color w:val="000000" w:themeColor="text1"/>
          <w:szCs w:val="21"/>
        </w:rPr>
      </w:pPr>
      <w:r>
        <w:rPr>
          <w:rFonts w:ascii="宋体" w:hAnsi="宋体" w:cs="宋体" w:hint="eastAsia"/>
          <w:color w:val="000000" w:themeColor="text1"/>
          <w:szCs w:val="21"/>
        </w:rPr>
        <w:t>1</w:t>
      </w:r>
      <w:r>
        <w:rPr>
          <w:rFonts w:ascii="宋体" w:hAnsi="宋体" w:cs="宋体" w:hint="eastAsia"/>
          <w:color w:val="000000" w:themeColor="text1"/>
          <w:szCs w:val="21"/>
        </w:rPr>
        <w:t>、考试内容</w:t>
      </w:r>
    </w:p>
    <w:p w:rsidR="00E64257" w:rsidRDefault="00880C6F">
      <w:pPr>
        <w:tabs>
          <w:tab w:val="left" w:pos="840"/>
        </w:tabs>
        <w:snapToGrid w:val="0"/>
        <w:spacing w:line="300" w:lineRule="exact"/>
        <w:ind w:firstLineChars="200" w:firstLine="420"/>
        <w:rPr>
          <w:rFonts w:ascii="宋体" w:hAnsi="宋体" w:cs="宋体"/>
          <w:color w:val="000000" w:themeColor="text1"/>
          <w:szCs w:val="21"/>
        </w:rPr>
      </w:pPr>
      <w:r>
        <w:rPr>
          <w:rFonts w:ascii="宋体" w:hAnsi="宋体" w:cs="宋体" w:hint="eastAsia"/>
          <w:color w:val="000000" w:themeColor="text1"/>
          <w:szCs w:val="21"/>
        </w:rPr>
        <w:t>旅游组织、国家旅游组织、游行政组织、旅游行业组织、国际旅游组织</w:t>
      </w:r>
      <w:r>
        <w:rPr>
          <w:rFonts w:ascii="宋体" w:hAnsi="宋体" w:cs="宋体" w:hint="eastAsia"/>
          <w:color w:val="000000" w:themeColor="text1"/>
          <w:szCs w:val="21"/>
        </w:rPr>
        <w:t>       </w:t>
      </w:r>
    </w:p>
    <w:p w:rsidR="00E64257" w:rsidRDefault="00880C6F">
      <w:pPr>
        <w:tabs>
          <w:tab w:val="left" w:pos="840"/>
        </w:tabs>
        <w:snapToGrid w:val="0"/>
        <w:spacing w:line="300" w:lineRule="exact"/>
        <w:rPr>
          <w:rFonts w:ascii="宋体" w:hAnsi="宋体" w:cs="宋体"/>
          <w:color w:val="000000" w:themeColor="text1"/>
          <w:szCs w:val="21"/>
        </w:rPr>
      </w:pPr>
      <w:r>
        <w:rPr>
          <w:rFonts w:ascii="宋体" w:hAnsi="宋体" w:cs="宋体" w:hint="eastAsia"/>
          <w:color w:val="000000" w:themeColor="text1"/>
          <w:szCs w:val="21"/>
        </w:rPr>
        <w:t>2</w:t>
      </w:r>
      <w:r>
        <w:rPr>
          <w:rFonts w:ascii="宋体" w:hAnsi="宋体" w:cs="宋体" w:hint="eastAsia"/>
          <w:color w:val="000000" w:themeColor="text1"/>
          <w:szCs w:val="21"/>
        </w:rPr>
        <w:t>、考试要求</w:t>
      </w:r>
      <w:r>
        <w:rPr>
          <w:rFonts w:ascii="宋体" w:hAnsi="宋体" w:cs="宋体" w:hint="eastAsia"/>
          <w:color w:val="000000" w:themeColor="text1"/>
          <w:szCs w:val="21"/>
        </w:rPr>
        <w:t> </w:t>
      </w:r>
    </w:p>
    <w:p w:rsidR="00E64257" w:rsidRDefault="00880C6F">
      <w:pPr>
        <w:tabs>
          <w:tab w:val="left" w:pos="840"/>
        </w:tabs>
        <w:snapToGrid w:val="0"/>
        <w:spacing w:line="300" w:lineRule="exact"/>
        <w:rPr>
          <w:color w:val="000000" w:themeColor="text1"/>
          <w:szCs w:val="21"/>
        </w:rPr>
      </w:pPr>
      <w:r>
        <w:rPr>
          <w:rFonts w:ascii="宋体" w:hAnsi="宋体" w:cs="宋体" w:hint="eastAsia"/>
          <w:color w:val="000000" w:themeColor="text1"/>
          <w:szCs w:val="21"/>
        </w:rPr>
        <w:t>  </w:t>
      </w:r>
      <w:r>
        <w:rPr>
          <w:rFonts w:ascii="宋体" w:hAnsi="宋体" w:cs="宋体" w:hint="eastAsia"/>
          <w:color w:val="000000" w:themeColor="text1"/>
          <w:szCs w:val="21"/>
        </w:rPr>
        <w:t>了解旅游组织的涵义、类型；掌握政府在旅游经济发展的作用及其干预旅游经济发展的动机和手段；了</w:t>
      </w:r>
      <w:r>
        <w:rPr>
          <w:rFonts w:ascii="宋体" w:hAnsi="宋体" w:cs="宋体" w:hint="eastAsia"/>
          <w:color w:val="000000" w:themeColor="text1"/>
          <w:szCs w:val="21"/>
        </w:rPr>
        <w:t>解国内外国家旅游组织设立的形式、职能，理解其存在差异的原因；了解中国旅游行政组织体系，中国行政管理体制的历史、现状及其变革趋势；了解国内外旅游行业组织的功能及其差异的原因；了解国际旅游组织现状及其作用；理解不同类型旅游组织在旅游产业运行中的分工与联系。</w:t>
      </w:r>
    </w:p>
    <w:p w:rsidR="00E64257" w:rsidRDefault="00880C6F">
      <w:pPr>
        <w:snapToGrid w:val="0"/>
        <w:spacing w:line="300" w:lineRule="exact"/>
        <w:rPr>
          <w:b/>
          <w:bCs/>
          <w:color w:val="000000" w:themeColor="text1"/>
          <w:szCs w:val="21"/>
        </w:rPr>
      </w:pPr>
      <w:r>
        <w:rPr>
          <w:rFonts w:hint="eastAsia"/>
          <w:b/>
          <w:bCs/>
          <w:color w:val="000000" w:themeColor="text1"/>
          <w:szCs w:val="21"/>
        </w:rPr>
        <w:t>第七章</w:t>
      </w:r>
      <w:r>
        <w:rPr>
          <w:rFonts w:hint="eastAsia"/>
          <w:b/>
          <w:bCs/>
          <w:color w:val="000000" w:themeColor="text1"/>
          <w:szCs w:val="21"/>
        </w:rPr>
        <w:t xml:space="preserve"> </w:t>
      </w:r>
      <w:r>
        <w:rPr>
          <w:rFonts w:ascii="宋体" w:hAnsi="宋体" w:cs="宋体" w:hint="eastAsia"/>
          <w:b/>
          <w:bCs/>
          <w:color w:val="000000" w:themeColor="text1"/>
          <w:szCs w:val="21"/>
        </w:rPr>
        <w:t>旅游市场</w:t>
      </w:r>
    </w:p>
    <w:p w:rsidR="00E64257" w:rsidRDefault="00880C6F">
      <w:pPr>
        <w:tabs>
          <w:tab w:val="left" w:pos="840"/>
        </w:tabs>
        <w:snapToGrid w:val="0"/>
        <w:spacing w:line="300" w:lineRule="exact"/>
        <w:rPr>
          <w:rFonts w:ascii="宋体" w:hAnsi="宋体" w:cs="宋体"/>
          <w:color w:val="000000" w:themeColor="text1"/>
          <w:szCs w:val="21"/>
        </w:rPr>
      </w:pPr>
      <w:r>
        <w:rPr>
          <w:rFonts w:ascii="宋体" w:hAnsi="宋体" w:cs="宋体" w:hint="eastAsia"/>
          <w:color w:val="000000" w:themeColor="text1"/>
          <w:szCs w:val="21"/>
        </w:rPr>
        <w:t>1</w:t>
      </w:r>
      <w:r>
        <w:rPr>
          <w:rFonts w:ascii="宋体" w:hAnsi="宋体" w:cs="宋体" w:hint="eastAsia"/>
          <w:color w:val="000000" w:themeColor="text1"/>
          <w:szCs w:val="21"/>
        </w:rPr>
        <w:t>、考试内容</w:t>
      </w:r>
      <w:r>
        <w:rPr>
          <w:rFonts w:ascii="宋体" w:hAnsi="宋体" w:cs="宋体" w:hint="eastAsia"/>
          <w:color w:val="000000" w:themeColor="text1"/>
          <w:szCs w:val="21"/>
        </w:rPr>
        <w:t> </w:t>
      </w:r>
    </w:p>
    <w:p w:rsidR="00E64257" w:rsidRDefault="00880C6F">
      <w:pPr>
        <w:tabs>
          <w:tab w:val="left" w:pos="840"/>
        </w:tabs>
        <w:snapToGrid w:val="0"/>
        <w:spacing w:line="300" w:lineRule="exact"/>
        <w:ind w:firstLineChars="200" w:firstLine="420"/>
        <w:rPr>
          <w:rFonts w:ascii="宋体" w:hAnsi="宋体" w:cs="宋体"/>
          <w:color w:val="000000" w:themeColor="text1"/>
          <w:szCs w:val="21"/>
        </w:rPr>
      </w:pPr>
      <w:r>
        <w:rPr>
          <w:rFonts w:ascii="宋体" w:hAnsi="宋体" w:cs="宋体" w:hint="eastAsia"/>
          <w:color w:val="000000" w:themeColor="text1"/>
          <w:szCs w:val="21"/>
        </w:rPr>
        <w:t>旅游市场、旅游市场细分、国际旅游市场、国内旅游市场、出境旅游市场客源、选择</w:t>
      </w:r>
      <w:r>
        <w:rPr>
          <w:rFonts w:ascii="宋体" w:hAnsi="宋体" w:cs="宋体" w:hint="eastAsia"/>
          <w:color w:val="000000" w:themeColor="text1"/>
          <w:szCs w:val="21"/>
        </w:rPr>
        <w:t>     </w:t>
      </w:r>
    </w:p>
    <w:p w:rsidR="00E64257" w:rsidRDefault="00880C6F">
      <w:pPr>
        <w:tabs>
          <w:tab w:val="left" w:pos="840"/>
        </w:tabs>
        <w:snapToGrid w:val="0"/>
        <w:spacing w:line="300" w:lineRule="exact"/>
        <w:rPr>
          <w:rFonts w:ascii="宋体" w:hAnsi="宋体" w:cs="宋体"/>
          <w:color w:val="000000" w:themeColor="text1"/>
          <w:szCs w:val="21"/>
        </w:rPr>
      </w:pPr>
      <w:r>
        <w:rPr>
          <w:rFonts w:ascii="宋体" w:hAnsi="宋体" w:cs="宋体" w:hint="eastAsia"/>
          <w:color w:val="000000" w:themeColor="text1"/>
          <w:szCs w:val="21"/>
        </w:rPr>
        <w:t>2</w:t>
      </w:r>
      <w:r>
        <w:rPr>
          <w:rFonts w:ascii="宋体" w:hAnsi="宋体" w:cs="宋体" w:hint="eastAsia"/>
          <w:color w:val="000000" w:themeColor="text1"/>
          <w:szCs w:val="21"/>
        </w:rPr>
        <w:t>、考试要求</w:t>
      </w:r>
      <w:r>
        <w:rPr>
          <w:rFonts w:ascii="宋体" w:hAnsi="宋体" w:cs="宋体" w:hint="eastAsia"/>
          <w:color w:val="000000" w:themeColor="text1"/>
          <w:szCs w:val="21"/>
        </w:rPr>
        <w:t> </w:t>
      </w:r>
    </w:p>
    <w:p w:rsidR="00E64257" w:rsidRDefault="00880C6F">
      <w:pPr>
        <w:tabs>
          <w:tab w:val="left" w:pos="840"/>
        </w:tabs>
        <w:snapToGrid w:val="0"/>
        <w:spacing w:line="300" w:lineRule="exact"/>
        <w:ind w:firstLineChars="200" w:firstLine="420"/>
        <w:rPr>
          <w:color w:val="000000" w:themeColor="text1"/>
          <w:szCs w:val="21"/>
        </w:rPr>
      </w:pPr>
      <w:r>
        <w:rPr>
          <w:rFonts w:ascii="宋体" w:hAnsi="宋体" w:cs="宋体" w:hint="eastAsia"/>
          <w:color w:val="000000" w:themeColor="text1"/>
          <w:szCs w:val="21"/>
        </w:rPr>
        <w:t>掌握旅游市场的概念和特点；掌握旅游市场细分的概念、旅游市场细分原因及常用旅游市场细分方法；了解全球国际旅游市场客源及客流的</w:t>
      </w:r>
      <w:r>
        <w:rPr>
          <w:rFonts w:ascii="宋体" w:hAnsi="宋体" w:cs="宋体" w:hint="eastAsia"/>
          <w:color w:val="000000" w:themeColor="text1"/>
          <w:szCs w:val="21"/>
        </w:rPr>
        <w:t>地区分布格局、流动规律及其成因；了解中国入境旅游市场、国内旅游市场、出境旅游市场的现状与问题；掌握选择和确立旅游细分市场时重点考虑的因素。</w:t>
      </w:r>
      <w:r>
        <w:rPr>
          <w:rFonts w:ascii="宋体" w:hAnsi="宋体" w:cs="宋体" w:hint="eastAsia"/>
          <w:color w:val="000000" w:themeColor="text1"/>
          <w:szCs w:val="21"/>
        </w:rPr>
        <w:t> </w:t>
      </w:r>
    </w:p>
    <w:p w:rsidR="00E64257" w:rsidRDefault="00880C6F">
      <w:pPr>
        <w:snapToGrid w:val="0"/>
        <w:spacing w:line="300" w:lineRule="exact"/>
        <w:rPr>
          <w:rFonts w:ascii="宋体" w:hAnsi="宋体" w:cs="宋体"/>
          <w:b/>
          <w:bCs/>
          <w:color w:val="000000" w:themeColor="text1"/>
          <w:szCs w:val="21"/>
        </w:rPr>
      </w:pPr>
      <w:r>
        <w:rPr>
          <w:rFonts w:hint="eastAsia"/>
          <w:b/>
          <w:bCs/>
          <w:color w:val="000000" w:themeColor="text1"/>
          <w:szCs w:val="21"/>
        </w:rPr>
        <w:t>第八章</w:t>
      </w:r>
      <w:r>
        <w:rPr>
          <w:rFonts w:hint="eastAsia"/>
          <w:b/>
          <w:bCs/>
          <w:color w:val="000000" w:themeColor="text1"/>
          <w:szCs w:val="21"/>
        </w:rPr>
        <w:t xml:space="preserve"> </w:t>
      </w:r>
      <w:r>
        <w:rPr>
          <w:rFonts w:ascii="宋体" w:hAnsi="宋体" w:cs="宋体" w:hint="eastAsia"/>
          <w:b/>
          <w:bCs/>
          <w:color w:val="000000" w:themeColor="text1"/>
          <w:szCs w:val="21"/>
        </w:rPr>
        <w:t>旅游的影响</w:t>
      </w:r>
    </w:p>
    <w:p w:rsidR="00E64257" w:rsidRDefault="00880C6F">
      <w:pPr>
        <w:tabs>
          <w:tab w:val="left" w:pos="840"/>
        </w:tabs>
        <w:snapToGrid w:val="0"/>
        <w:spacing w:line="300" w:lineRule="exact"/>
        <w:rPr>
          <w:rFonts w:ascii="宋体" w:hAnsi="宋体" w:cs="宋体"/>
          <w:color w:val="000000" w:themeColor="text1"/>
          <w:szCs w:val="21"/>
        </w:rPr>
      </w:pPr>
      <w:r>
        <w:rPr>
          <w:rFonts w:ascii="宋体" w:hAnsi="宋体" w:cs="宋体" w:hint="eastAsia"/>
          <w:color w:val="000000" w:themeColor="text1"/>
          <w:szCs w:val="21"/>
        </w:rPr>
        <w:t>1</w:t>
      </w:r>
      <w:r>
        <w:rPr>
          <w:rFonts w:ascii="宋体" w:hAnsi="宋体" w:cs="宋体" w:hint="eastAsia"/>
          <w:color w:val="000000" w:themeColor="text1"/>
          <w:szCs w:val="21"/>
        </w:rPr>
        <w:t>、考试内容</w:t>
      </w:r>
      <w:r>
        <w:rPr>
          <w:rFonts w:ascii="宋体" w:hAnsi="宋体" w:cs="宋体" w:hint="eastAsia"/>
          <w:color w:val="000000" w:themeColor="text1"/>
          <w:szCs w:val="21"/>
        </w:rPr>
        <w:t> </w:t>
      </w:r>
    </w:p>
    <w:p w:rsidR="00E64257" w:rsidRDefault="00880C6F">
      <w:pPr>
        <w:tabs>
          <w:tab w:val="left" w:pos="840"/>
        </w:tabs>
        <w:snapToGrid w:val="0"/>
        <w:spacing w:line="300" w:lineRule="exact"/>
        <w:ind w:firstLineChars="200" w:firstLine="420"/>
        <w:rPr>
          <w:rFonts w:ascii="宋体" w:hAnsi="宋体" w:cs="宋体"/>
          <w:color w:val="000000" w:themeColor="text1"/>
          <w:szCs w:val="21"/>
        </w:rPr>
      </w:pPr>
      <w:r>
        <w:rPr>
          <w:rFonts w:ascii="宋体" w:hAnsi="宋体" w:cs="宋体" w:hint="eastAsia"/>
          <w:color w:val="000000" w:themeColor="text1"/>
          <w:szCs w:val="21"/>
        </w:rPr>
        <w:t>旅游的经济影响、旅游乘数效应、旅游的社会影响、示范效应、旅游的环境影响、旅游承载力、旅游可持续发展</w:t>
      </w:r>
      <w:r>
        <w:rPr>
          <w:rFonts w:ascii="宋体" w:hAnsi="宋体" w:cs="宋体" w:hint="eastAsia"/>
          <w:color w:val="000000" w:themeColor="text1"/>
          <w:szCs w:val="21"/>
        </w:rPr>
        <w:t> </w:t>
      </w:r>
    </w:p>
    <w:p w:rsidR="00E64257" w:rsidRDefault="00880C6F">
      <w:pPr>
        <w:tabs>
          <w:tab w:val="left" w:pos="840"/>
        </w:tabs>
        <w:snapToGrid w:val="0"/>
        <w:spacing w:line="300" w:lineRule="exact"/>
        <w:rPr>
          <w:rFonts w:ascii="宋体" w:hAnsi="宋体" w:cs="宋体"/>
          <w:color w:val="000000" w:themeColor="text1"/>
          <w:szCs w:val="21"/>
        </w:rPr>
      </w:pPr>
      <w:r>
        <w:rPr>
          <w:rFonts w:ascii="宋体" w:hAnsi="宋体" w:cs="宋体" w:hint="eastAsia"/>
          <w:color w:val="000000" w:themeColor="text1"/>
          <w:szCs w:val="21"/>
        </w:rPr>
        <w:t>2</w:t>
      </w:r>
      <w:r>
        <w:rPr>
          <w:rFonts w:ascii="宋体" w:hAnsi="宋体" w:cs="宋体" w:hint="eastAsia"/>
          <w:color w:val="000000" w:themeColor="text1"/>
          <w:szCs w:val="21"/>
        </w:rPr>
        <w:t>、考试要求</w:t>
      </w:r>
      <w:r>
        <w:rPr>
          <w:rFonts w:ascii="宋体" w:hAnsi="宋体" w:cs="宋体" w:hint="eastAsia"/>
          <w:color w:val="000000" w:themeColor="text1"/>
          <w:szCs w:val="21"/>
        </w:rPr>
        <w:t> </w:t>
      </w:r>
    </w:p>
    <w:p w:rsidR="00E64257" w:rsidRDefault="00880C6F">
      <w:pPr>
        <w:tabs>
          <w:tab w:val="left" w:pos="840"/>
        </w:tabs>
        <w:snapToGrid w:val="0"/>
        <w:spacing w:line="300" w:lineRule="exact"/>
        <w:rPr>
          <w:rFonts w:ascii="宋体" w:hAnsi="宋体" w:cs="宋体"/>
          <w:color w:val="000000" w:themeColor="text1"/>
          <w:szCs w:val="21"/>
        </w:rPr>
      </w:pPr>
      <w:r>
        <w:rPr>
          <w:rFonts w:ascii="宋体" w:hAnsi="宋体" w:cs="宋体" w:hint="eastAsia"/>
          <w:color w:val="000000" w:themeColor="text1"/>
          <w:szCs w:val="21"/>
        </w:rPr>
        <w:t>  </w:t>
      </w:r>
      <w:r>
        <w:rPr>
          <w:rFonts w:ascii="宋体" w:hAnsi="宋体" w:cs="宋体" w:hint="eastAsia"/>
          <w:color w:val="000000" w:themeColor="text1"/>
          <w:szCs w:val="21"/>
        </w:rPr>
        <w:t>了解旅游对经济的积极影响和消极影响的表现；理解旅游乘数效应、影响旅游乘数效应的因素；了解旅游对社会文化的积极影响和消极影响的表现；理解旅游示范效应的概念；理解控制旅游社会文化影响的措施及其原理；了解旅游对环境的积极影响和消极影响的表现；掌握旅游承载力的概念；理解旅游可持续发展的涵义和内容。</w:t>
      </w:r>
      <w:r>
        <w:rPr>
          <w:rFonts w:ascii="宋体" w:hAnsi="宋体" w:cs="宋体" w:hint="eastAsia"/>
          <w:color w:val="000000" w:themeColor="text1"/>
          <w:szCs w:val="21"/>
        </w:rPr>
        <w:t> </w:t>
      </w:r>
    </w:p>
    <w:p w:rsidR="00E64257" w:rsidRDefault="00880C6F">
      <w:pPr>
        <w:spacing w:line="300" w:lineRule="exact"/>
        <w:rPr>
          <w:rFonts w:ascii="宋体" w:hAnsi="宋体"/>
          <w:b/>
          <w:color w:val="000000" w:themeColor="text1"/>
          <w:szCs w:val="21"/>
        </w:rPr>
      </w:pPr>
      <w:r>
        <w:rPr>
          <w:rFonts w:ascii="宋体" w:hAnsi="宋体" w:hint="eastAsia"/>
          <w:b/>
          <w:color w:val="000000" w:themeColor="text1"/>
          <w:szCs w:val="21"/>
        </w:rPr>
        <w:t>三、考试题型</w:t>
      </w:r>
    </w:p>
    <w:p w:rsidR="00E64257" w:rsidRDefault="00880C6F">
      <w:pPr>
        <w:tabs>
          <w:tab w:val="left" w:pos="840"/>
        </w:tabs>
        <w:snapToGrid w:val="0"/>
        <w:spacing w:line="300" w:lineRule="exact"/>
        <w:rPr>
          <w:rFonts w:ascii="宋体" w:hAnsi="宋体" w:cs="宋体"/>
          <w:color w:val="000000" w:themeColor="text1"/>
          <w:szCs w:val="21"/>
        </w:rPr>
      </w:pPr>
      <w:r>
        <w:rPr>
          <w:rFonts w:ascii="宋体" w:hAnsi="宋体" w:cs="宋体" w:hint="eastAsia"/>
          <w:color w:val="000000" w:themeColor="text1"/>
          <w:szCs w:val="21"/>
        </w:rPr>
        <w:t>内容：选择题、判断题、名词解释、简答题、论述题、案例分析</w:t>
      </w:r>
    </w:p>
    <w:p w:rsidR="00E64257" w:rsidRDefault="00880C6F">
      <w:pPr>
        <w:numPr>
          <w:ilvl w:val="0"/>
          <w:numId w:val="3"/>
        </w:numPr>
        <w:spacing w:line="300" w:lineRule="exact"/>
        <w:rPr>
          <w:rFonts w:ascii="Times New Roman" w:hAnsi="Times New Roman"/>
          <w:b/>
          <w:color w:val="000000" w:themeColor="text1"/>
          <w:szCs w:val="21"/>
        </w:rPr>
      </w:pPr>
      <w:r>
        <w:rPr>
          <w:rFonts w:ascii="Times New Roman" w:hAnsi="Times New Roman" w:hint="eastAsia"/>
          <w:b/>
          <w:color w:val="000000" w:themeColor="text1"/>
          <w:szCs w:val="21"/>
        </w:rPr>
        <w:t>考试时间</w:t>
      </w:r>
    </w:p>
    <w:p w:rsidR="00E64257" w:rsidRDefault="00880C6F">
      <w:pPr>
        <w:spacing w:line="300" w:lineRule="exact"/>
        <w:rPr>
          <w:rFonts w:ascii="Times New Roman" w:hAnsi="Times New Roman"/>
          <w:bCs/>
          <w:color w:val="000000" w:themeColor="text1"/>
          <w:szCs w:val="21"/>
        </w:rPr>
      </w:pPr>
      <w:r>
        <w:rPr>
          <w:rFonts w:ascii="Times New Roman" w:hAnsi="Times New Roman" w:hint="eastAsia"/>
          <w:bCs/>
          <w:color w:val="000000" w:themeColor="text1"/>
          <w:szCs w:val="21"/>
        </w:rPr>
        <w:t>1</w:t>
      </w:r>
      <w:r>
        <w:rPr>
          <w:rFonts w:ascii="Times New Roman" w:hAnsi="Times New Roman" w:hint="eastAsia"/>
          <w:bCs/>
          <w:color w:val="000000" w:themeColor="text1"/>
          <w:szCs w:val="21"/>
        </w:rPr>
        <w:t>2</w:t>
      </w:r>
      <w:r>
        <w:rPr>
          <w:rFonts w:ascii="Times New Roman" w:hAnsi="Times New Roman" w:hint="eastAsia"/>
          <w:bCs/>
          <w:color w:val="000000" w:themeColor="text1"/>
          <w:szCs w:val="21"/>
        </w:rPr>
        <w:t>0</w:t>
      </w:r>
      <w:r>
        <w:rPr>
          <w:rFonts w:ascii="Times New Roman" w:hAnsi="Times New Roman" w:hint="eastAsia"/>
          <w:bCs/>
          <w:color w:val="000000" w:themeColor="text1"/>
          <w:szCs w:val="21"/>
        </w:rPr>
        <w:t>分钟</w:t>
      </w:r>
    </w:p>
    <w:p w:rsidR="00E64257" w:rsidRDefault="00880C6F">
      <w:pPr>
        <w:numPr>
          <w:ilvl w:val="0"/>
          <w:numId w:val="3"/>
        </w:numPr>
        <w:spacing w:line="300" w:lineRule="exact"/>
        <w:rPr>
          <w:rFonts w:ascii="Times New Roman" w:hAnsi="Times New Roman"/>
          <w:b/>
          <w:color w:val="000000" w:themeColor="text1"/>
          <w:szCs w:val="21"/>
        </w:rPr>
      </w:pPr>
      <w:r>
        <w:rPr>
          <w:rFonts w:ascii="Times New Roman" w:hAnsi="Times New Roman" w:hint="eastAsia"/>
          <w:b/>
          <w:color w:val="000000" w:themeColor="text1"/>
          <w:szCs w:val="21"/>
        </w:rPr>
        <w:t>参考教材</w:t>
      </w:r>
    </w:p>
    <w:p w:rsidR="00E64257" w:rsidRDefault="00880C6F">
      <w:pPr>
        <w:spacing w:line="300" w:lineRule="exact"/>
        <w:rPr>
          <w:rFonts w:ascii="Times New Roman" w:hAnsi="Times New Roman"/>
          <w:color w:val="000000" w:themeColor="text1"/>
          <w:szCs w:val="21"/>
        </w:rPr>
      </w:pPr>
      <w:r>
        <w:rPr>
          <w:rFonts w:ascii="Times New Roman" w:hAnsi="Times New Roman" w:hint="eastAsia"/>
          <w:color w:val="000000" w:themeColor="text1"/>
          <w:szCs w:val="21"/>
        </w:rPr>
        <w:t>《旅游学概论》（第七版），李天元编著，南开大学出版社，</w:t>
      </w:r>
      <w:r>
        <w:rPr>
          <w:rFonts w:ascii="Times New Roman" w:hAnsi="Times New Roman" w:hint="eastAsia"/>
          <w:color w:val="000000" w:themeColor="text1"/>
          <w:szCs w:val="21"/>
        </w:rPr>
        <w:t>2014</w:t>
      </w:r>
      <w:r>
        <w:rPr>
          <w:rFonts w:ascii="Times New Roman" w:hAnsi="Times New Roman" w:hint="eastAsia"/>
          <w:color w:val="000000" w:themeColor="text1"/>
          <w:szCs w:val="21"/>
        </w:rPr>
        <w:t>年</w:t>
      </w:r>
      <w:r>
        <w:rPr>
          <w:rFonts w:ascii="Times New Roman" w:hAnsi="Times New Roman"/>
          <w:color w:val="000000" w:themeColor="text1"/>
          <w:szCs w:val="21"/>
        </w:rPr>
        <w:t>。（指定教材）</w:t>
      </w:r>
    </w:p>
    <w:p w:rsidR="00E64257" w:rsidRDefault="00E64257"/>
    <w:sectPr w:rsidR="00E64257">
      <w:pgSz w:w="11906" w:h="16838"/>
      <w:pgMar w:top="1559" w:right="1417" w:bottom="1417" w:left="1559" w:header="851" w:footer="992" w:gutter="0"/>
      <w:cols w:space="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003" w:usb1="288F0000" w:usb2="00000016" w:usb3="00000000" w:csb0="00040001" w:csb1="00000000"/>
  </w:font>
  <w:font w:name="方正大黑简体">
    <w:altName w:val="黑体"/>
    <w:charset w:val="86"/>
    <w:family w:val="auto"/>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A7A5F5A"/>
    <w:multiLevelType w:val="singleLevel"/>
    <w:tmpl w:val="CA7A5F5A"/>
    <w:lvl w:ilvl="0">
      <w:start w:val="4"/>
      <w:numFmt w:val="chineseCounting"/>
      <w:suff w:val="nothing"/>
      <w:lvlText w:val="%1、"/>
      <w:lvlJc w:val="left"/>
      <w:rPr>
        <w:rFonts w:hint="eastAsia"/>
      </w:rPr>
    </w:lvl>
  </w:abstractNum>
  <w:abstractNum w:abstractNumId="1" w15:restartNumberingAfterBreak="0">
    <w:nsid w:val="CD094928"/>
    <w:multiLevelType w:val="singleLevel"/>
    <w:tmpl w:val="A90470EE"/>
    <w:lvl w:ilvl="0">
      <w:start w:val="15"/>
      <w:numFmt w:val="chineseCounting"/>
      <w:suff w:val="nothing"/>
      <w:lvlText w:val="%1、"/>
      <w:lvlJc w:val="left"/>
      <w:rPr>
        <w:rFonts w:hint="eastAsia"/>
        <w:lang w:val="en-US"/>
      </w:rPr>
    </w:lvl>
  </w:abstractNum>
  <w:abstractNum w:abstractNumId="2" w15:restartNumberingAfterBreak="0">
    <w:nsid w:val="595112F2"/>
    <w:multiLevelType w:val="singleLevel"/>
    <w:tmpl w:val="595112F2"/>
    <w:lvl w:ilvl="0">
      <w:start w:val="1"/>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4B757AC0"/>
    <w:rsid w:val="00880C6F"/>
    <w:rsid w:val="00E64257"/>
    <w:rsid w:val="4B757A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075F6A"/>
  <w15:docId w15:val="{DA11A812-CCA9-4332-A16F-7B7B42CEE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after="120"/>
      <w:jc w:val="left"/>
    </w:pPr>
    <w:rPr>
      <w:rFonts w:cs="Times New Roman"/>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303</Words>
  <Characters>1729</Characters>
  <Application>Microsoft Office Word</Application>
  <DocSecurity>0</DocSecurity>
  <Lines>14</Lines>
  <Paragraphs>4</Paragraphs>
  <ScaleCrop>false</ScaleCrop>
  <Company/>
  <LinksUpToDate>false</LinksUpToDate>
  <CharactersWithSpaces>2028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快乐的鱼</dc:creator>
  <cp:lastModifiedBy>微软用户</cp:lastModifiedBy>
  <cp:revision>2</cp:revision>
  <dcterms:created xsi:type="dcterms:W3CDTF">2019-05-12T04:43:00Z</dcterms:created>
  <dcterms:modified xsi:type="dcterms:W3CDTF">2019-05-12T08:53:00Z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2052-11.1.0.8584</vt:lpwstr>
  </property>
</Properties>
</file>